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9" w:rsidRPr="001376DA" w:rsidRDefault="001B5E05" w:rsidP="001B5E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76DA">
        <w:rPr>
          <w:rFonts w:ascii="Times New Roman" w:hAnsi="Times New Roman" w:cs="Times New Roman"/>
          <w:b/>
          <w:sz w:val="36"/>
          <w:szCs w:val="36"/>
        </w:rPr>
        <w:t>YERLİ MALI BELGESİ İÇİN</w:t>
      </w:r>
    </w:p>
    <w:p w:rsidR="001B5E05" w:rsidRDefault="001B5E05" w:rsidP="001B5E05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6DA">
        <w:rPr>
          <w:rFonts w:ascii="Times New Roman" w:hAnsi="Times New Roman" w:cs="Times New Roman"/>
          <w:b/>
          <w:sz w:val="36"/>
          <w:szCs w:val="36"/>
        </w:rPr>
        <w:t>MALİ VERİLERİ İNCELEME İZNİ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B5E05" w:rsidTr="001B5E05">
        <w:tc>
          <w:tcPr>
            <w:tcW w:w="9212" w:type="dxa"/>
          </w:tcPr>
          <w:p w:rsidR="001B5E05" w:rsidRPr="001376DA" w:rsidRDefault="001B5E05" w:rsidP="001B5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DA">
              <w:rPr>
                <w:rFonts w:ascii="Times New Roman" w:hAnsi="Times New Roman" w:cs="Times New Roman"/>
                <w:b/>
                <w:sz w:val="24"/>
                <w:szCs w:val="24"/>
              </w:rPr>
              <w:t>ÜRETİCİNİN</w:t>
            </w:r>
          </w:p>
        </w:tc>
      </w:tr>
      <w:tr w:rsidR="001B5E05" w:rsidTr="001B5E05">
        <w:tc>
          <w:tcPr>
            <w:tcW w:w="9212" w:type="dxa"/>
          </w:tcPr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Pr="001376DA" w:rsidRDefault="001B5E05" w:rsidP="001B5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Soyadı/Unvanı İşletme Adı: </w:t>
            </w:r>
          </w:p>
          <w:p w:rsidR="001B5E05" w:rsidRPr="001376DA" w:rsidRDefault="001B5E05" w:rsidP="001B5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DA">
              <w:rPr>
                <w:rFonts w:ascii="Times New Roman" w:hAnsi="Times New Roman" w:cs="Times New Roman"/>
                <w:b/>
                <w:sz w:val="24"/>
                <w:szCs w:val="24"/>
              </w:rPr>
              <w:t>Ürün Adı:</w:t>
            </w: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05" w:rsidTr="001B5E05">
        <w:tc>
          <w:tcPr>
            <w:tcW w:w="9212" w:type="dxa"/>
          </w:tcPr>
          <w:p w:rsidR="001B5E05" w:rsidRPr="001376DA" w:rsidRDefault="001B5E05" w:rsidP="001B5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6DA">
              <w:rPr>
                <w:rFonts w:ascii="Times New Roman" w:hAnsi="Times New Roman" w:cs="Times New Roman"/>
                <w:b/>
                <w:sz w:val="24"/>
                <w:szCs w:val="24"/>
              </w:rPr>
              <w:t>EKLİ BELGELER</w:t>
            </w:r>
          </w:p>
        </w:tc>
      </w:tr>
      <w:tr w:rsidR="001B5E05" w:rsidTr="001B5E05">
        <w:tc>
          <w:tcPr>
            <w:tcW w:w="9212" w:type="dxa"/>
          </w:tcPr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Yerli Katkı Oranı Hesap </w:t>
            </w:r>
            <w:proofErr w:type="gramStart"/>
            <w:r w:rsidRPr="001376DA">
              <w:rPr>
                <w:rFonts w:ascii="Times New Roman" w:hAnsi="Times New Roman" w:cs="Times New Roman"/>
                <w:b/>
                <w:sz w:val="24"/>
                <w:szCs w:val="24"/>
              </w:rPr>
              <w:t>Cetveli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…Adet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…Sayfa</w:t>
            </w: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05" w:rsidTr="001B5E05">
        <w:tc>
          <w:tcPr>
            <w:tcW w:w="9212" w:type="dxa"/>
          </w:tcPr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Hesaplamaya konu ürünün Yerli Katkı Oranı: %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proofErr w:type="gramEnd"/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Yerli Malı Belgesi oranı ile ilgili bir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şikayet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olması halinde belgenin oluşumuna esas teşkil eden tüm bilgi ve belgelerin TOBB ve Dörtyol Ticaret ve Sanayi Odası yetkililerinin mali denetimine açılmasına izin veriyorum.</w:t>
            </w: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/……/20….</w:t>
            </w: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Adı-Soyadı / Firma Kaşesi</w:t>
            </w: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Unvan</w:t>
            </w: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İmza</w:t>
            </w: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05" w:rsidRDefault="001B5E05" w:rsidP="001B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E05" w:rsidRPr="001B5E05" w:rsidRDefault="001B5E05" w:rsidP="001B5E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B5E05" w:rsidRPr="001B5E05" w:rsidSect="006B7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B5E05"/>
    <w:rsid w:val="001376DA"/>
    <w:rsid w:val="001B5E05"/>
    <w:rsid w:val="006B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BANKO3</dc:creator>
  <cp:lastModifiedBy>BANKO3</cp:lastModifiedBy>
  <cp:revision>1</cp:revision>
  <dcterms:created xsi:type="dcterms:W3CDTF">2022-12-15T12:39:00Z</dcterms:created>
  <dcterms:modified xsi:type="dcterms:W3CDTF">2022-12-15T12:50:00Z</dcterms:modified>
</cp:coreProperties>
</file>